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Dategrp-5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автон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омного округа-Югры </w:t>
      </w:r>
      <w:r>
        <w:rPr>
          <w:rStyle w:val="cat-FIOgrp-14rplc-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ст.19.5 КоАП РФ в отношении </w:t>
      </w:r>
      <w:r>
        <w:rPr>
          <w:rStyle w:val="cat-OrganizationNamegrp-22rplc-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Назарали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5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0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проживающего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6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индивидуальным предпринимателем, </w:t>
      </w:r>
      <w:r>
        <w:rPr>
          <w:rFonts w:ascii="Times New Roman" w:eastAsia="Times New Roman" w:hAnsi="Times New Roman" w:cs="Times New Roman"/>
          <w:sz w:val="27"/>
          <w:szCs w:val="27"/>
        </w:rPr>
        <w:t>находясь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месту регистрации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адресу: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 </w:t>
      </w:r>
      <w:r>
        <w:rPr>
          <w:rFonts w:ascii="Times New Roman" w:eastAsia="Times New Roman" w:hAnsi="Times New Roman" w:cs="Times New Roman"/>
          <w:sz w:val="27"/>
          <w:szCs w:val="27"/>
        </w:rPr>
        <w:t>24:00 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6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выполнил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требования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предписания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48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устранении выявленных нарушений требований законодательства Российской Федерации о применении контрольно-кассовой техники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выданного </w:t>
      </w:r>
      <w:r>
        <w:rPr>
          <w:rStyle w:val="cat-Dategrp-7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должностным лицом МИ ФНС России №1 по ХМАО-Югре,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именно, </w:t>
      </w:r>
      <w:r>
        <w:rPr>
          <w:rFonts w:ascii="Times New Roman" w:eastAsia="Times New Roman" w:hAnsi="Times New Roman" w:cs="Times New Roman"/>
          <w:sz w:val="27"/>
          <w:szCs w:val="27"/>
        </w:rPr>
        <w:t>не зарегистрировал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контрольно-кассовую технику, </w:t>
      </w:r>
      <w:r>
        <w:rPr>
          <w:rFonts w:ascii="Times New Roman" w:eastAsia="Times New Roman" w:hAnsi="Times New Roman" w:cs="Times New Roman"/>
          <w:sz w:val="27"/>
          <w:szCs w:val="27"/>
        </w:rPr>
        <w:t>не провел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операцию «чек коррекции» по месту осуществления деятельности на всю неучтенную сумму выручки за период с </w:t>
      </w:r>
      <w:r>
        <w:rPr>
          <w:rStyle w:val="cat-Dategrp-8rplc-1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</w:t>
      </w:r>
      <w:r>
        <w:rPr>
          <w:rStyle w:val="cat-Dategrp-9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 правонарушение, предусмотренное ч.1 ст.19.5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6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помощью защитника не воспользовался, вину в совершении правонарушения не оспаривал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Style w:val="cat-FIOgrp-16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., и</w:t>
      </w:r>
      <w:r>
        <w:rPr>
          <w:rFonts w:ascii="Times New Roman" w:eastAsia="Times New Roman" w:hAnsi="Times New Roman" w:cs="Times New Roman"/>
          <w:sz w:val="27"/>
          <w:szCs w:val="27"/>
        </w:rPr>
        <w:t>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Объективную сторону состава правонарушения, предусмотренного ч.1 ст.19.5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бразует бездействие, </w:t>
      </w:r>
      <w:r>
        <w:rPr>
          <w:rFonts w:ascii="Times New Roman" w:eastAsia="Times New Roman" w:hAnsi="Times New Roman" w:cs="Times New Roman"/>
          <w:sz w:val="27"/>
          <w:szCs w:val="27"/>
        </w:rPr>
        <w:t>выражающиеся в н</w:t>
      </w:r>
      <w:r>
        <w:rPr>
          <w:rFonts w:ascii="Times New Roman" w:eastAsia="Times New Roman" w:hAnsi="Times New Roman" w:cs="Times New Roman"/>
          <w:sz w:val="27"/>
          <w:szCs w:val="27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п.1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ст.7 Федерального закона от </w:t>
      </w:r>
      <w:r>
        <w:rPr>
          <w:rStyle w:val="cat-Dategrp-10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№54-ФЗ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применении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контрольно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кассовой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техники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осуществлении расчетов в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>едеральный государственный контроль (надзор)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осуществляется налоговыми органами.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Организация и осуществление контроля и надзора за соблюдением законодательства 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ссийской Федерации о применении контрольно-кассовой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техники регулируются </w:t>
      </w:r>
      <w:hyperlink r:id="rId4" w:anchor="/document/74449814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Федеральным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1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(далее-Федеральный закон №248-ФЗ).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п.2 ст.7 данного Федерального закона при осуществлении контроля и надзора налоговые органы проводят контрольные (надзорные) мероприятия в отношении оформления и (или) выдачи (направления) организацией и индивидуальным предпринимателем кассовых чеков, бланков строгой отчетности и иных документов, предусмотренных законодательством Российской Федерации о применении контрольно-кассовой техники и подтверждающих факт расчета между организацией или индивидуальным предпринимателем и покупателем (клиентом), в том числе путем приобретения товаров (работ, услуг), оплаты этих товаров (работ, услуг), совершения платежей (получения выплат) с использованием наличных денег и (или) в безналичном порядке, - контрольные закупки; выносят предписания об устранении выявленных нарушений законодательства Российской Федерации о примен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ении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контрольно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кассовой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техники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Установлено,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заместителем начальника МИ ФНС России №1 по ХМАО-Югре </w:t>
      </w:r>
      <w:r>
        <w:rPr>
          <w:rStyle w:val="cat-FIOgrp-17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утверждено задание на проведение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 контрольного (надзорного) мероприятия без взаимодействия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выездного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обследования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8601/</w:t>
      </w:r>
      <w:r>
        <w:rPr>
          <w:rFonts w:ascii="Times New Roman" w:eastAsia="Times New Roman" w:hAnsi="Times New Roman" w:cs="Times New Roman"/>
          <w:sz w:val="27"/>
          <w:szCs w:val="27"/>
        </w:rPr>
        <w:t>77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OrganizationNamegrp-23rplc-2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4rplc-2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проведения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выездного обследования </w:t>
      </w:r>
      <w:r>
        <w:rPr>
          <w:rStyle w:val="cat-Dategrp-7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рамках выезд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обследования </w:t>
      </w:r>
      <w:r>
        <w:rPr>
          <w:rStyle w:val="cat-Dategrp-7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проведен осмотр помещения, расположенного по адресу: </w:t>
      </w:r>
      <w:r>
        <w:rPr>
          <w:rStyle w:val="cat-Addressgrp-4rplc-2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ходе которого выявлено нарушение п.п.1.2 ст.1.2, п.2 ст.5 Федерального закона от </w:t>
      </w:r>
      <w:r>
        <w:rPr>
          <w:rStyle w:val="cat-Dategrp-10rplc-2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№54-ФЗ «О применении контрольно-кассовой техники при осуществлении расчетов в Российской Федерации», а именно, </w:t>
      </w:r>
      <w:r>
        <w:rPr>
          <w:rFonts w:ascii="Times New Roman" w:eastAsia="Times New Roman" w:hAnsi="Times New Roman" w:cs="Times New Roman"/>
          <w:sz w:val="27"/>
          <w:szCs w:val="27"/>
        </w:rPr>
        <w:t>при 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уществлении расчетов за товар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контроль</w:t>
      </w:r>
      <w:r>
        <w:rPr>
          <w:rFonts w:ascii="Times New Roman" w:eastAsia="Times New Roman" w:hAnsi="Times New Roman" w:cs="Times New Roman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sz w:val="27"/>
          <w:szCs w:val="27"/>
        </w:rPr>
        <w:t>-кассовая техника на месте деятельности отсутствует, в налоговом органе не зарегистрирована.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результатов выездного обследования </w:t>
      </w:r>
      <w:r>
        <w:rPr>
          <w:rStyle w:val="cat-OrganizationNamegrp-23rplc-2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должностным лицом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 ФНС России №1 по ХМАО-Югре </w:t>
      </w:r>
      <w:r>
        <w:rPr>
          <w:rStyle w:val="cat-Dategrp-7rplc-2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вынесено </w:t>
      </w:r>
      <w:r>
        <w:rPr>
          <w:rFonts w:ascii="Times New Roman" w:eastAsia="Times New Roman" w:hAnsi="Times New Roman" w:cs="Times New Roman"/>
          <w:sz w:val="27"/>
          <w:szCs w:val="27"/>
        </w:rPr>
        <w:t>предписание №</w:t>
      </w:r>
      <w:r>
        <w:rPr>
          <w:rFonts w:ascii="Times New Roman" w:eastAsia="Times New Roman" w:hAnsi="Times New Roman" w:cs="Times New Roman"/>
          <w:sz w:val="27"/>
          <w:szCs w:val="27"/>
        </w:rPr>
        <w:t>48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устранении выявленных нарушений требований законодательства Российской Федерации о применении контрольно-кассовой техники, согласно которому </w:t>
      </w:r>
      <w:r>
        <w:rPr>
          <w:rStyle w:val="cat-FIOgrp-16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следовало в срок до </w:t>
      </w:r>
      <w:r>
        <w:rPr>
          <w:rStyle w:val="cat-Dategrp-6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зарегистрировать контрольно-кассовую технику, применять контрольно-кассовую тех</w:t>
      </w:r>
      <w:r>
        <w:rPr>
          <w:rFonts w:ascii="Times New Roman" w:eastAsia="Times New Roman" w:hAnsi="Times New Roman" w:cs="Times New Roman"/>
          <w:sz w:val="27"/>
          <w:szCs w:val="27"/>
        </w:rPr>
        <w:t>нику при осуществлении расчетов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выдавать покупателям кассовые чеки на бумажном носителе, провести операцию «чек коррекции» по месту осуществления деятельности на всю неучтенную сумму выручки за период с </w:t>
      </w:r>
      <w:r>
        <w:rPr>
          <w:rStyle w:val="cat-Dategrp-8rplc-3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дату формирования «чеков коррекции». </w:t>
      </w:r>
      <w:r>
        <w:rPr>
          <w:rFonts w:ascii="Times New Roman" w:eastAsia="Times New Roman" w:hAnsi="Times New Roman" w:cs="Times New Roman"/>
          <w:sz w:val="27"/>
          <w:szCs w:val="27"/>
        </w:rPr>
        <w:t>Информацию об исполнении предписания и принятых мерах по устранению нарушений требований законодательства предоставить в установленные сроки в МИ ФНС России №1 по ХМАО-Югре.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Однако к указанному сроку требования предписания должностного лица налогового органа </w:t>
      </w:r>
      <w:r>
        <w:rPr>
          <w:rStyle w:val="cat-OrganizationNamegrp-23rplc-3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выполнены.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обстоятельства послужили основанием для возбуждения в отношении </w:t>
      </w:r>
      <w:r>
        <w:rPr>
          <w:rStyle w:val="cat-OrganizationNamegrp-23rplc-3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дела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предусмотренном </w:t>
      </w:r>
      <w:hyperlink r:id="rId5" w:anchor="/document/12125267/entry/19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ч.1 ст.19.5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подтверждаются письменными материалами дела, а именно: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ротоколом об административном правонарушении от </w:t>
      </w:r>
      <w:r>
        <w:rPr>
          <w:rStyle w:val="cat-Dategrp-12rplc-3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задания на проведе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ние выездного обследования от </w:t>
      </w:r>
      <w:r>
        <w:rPr>
          <w:rStyle w:val="cat-Dategrp-7rplc-3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копи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й протокола осмотра №</w:t>
      </w:r>
      <w:r>
        <w:rPr>
          <w:rFonts w:ascii="Times New Roman" w:eastAsia="Times New Roman" w:hAnsi="Times New Roman" w:cs="Times New Roman"/>
          <w:sz w:val="27"/>
          <w:szCs w:val="27"/>
        </w:rPr>
        <w:t>8601/</w:t>
      </w:r>
      <w:r>
        <w:rPr>
          <w:rFonts w:ascii="Times New Roman" w:eastAsia="Times New Roman" w:hAnsi="Times New Roman" w:cs="Times New Roman"/>
          <w:sz w:val="27"/>
          <w:szCs w:val="27"/>
        </w:rPr>
        <w:t>77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7rplc-3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акта контрольной закупки от </w:t>
      </w:r>
      <w:r>
        <w:rPr>
          <w:rStyle w:val="cat-Dategrp-7rplc-3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постановления о назначении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дминистративного наказания от </w:t>
      </w:r>
      <w:r>
        <w:rPr>
          <w:rStyle w:val="cat-Dategrp-13rplc-3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предписания №</w:t>
      </w:r>
      <w:r>
        <w:rPr>
          <w:rFonts w:ascii="Times New Roman" w:eastAsia="Times New Roman" w:hAnsi="Times New Roman" w:cs="Times New Roman"/>
          <w:sz w:val="27"/>
          <w:szCs w:val="27"/>
        </w:rPr>
        <w:t>48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7rplc-4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копией Выписки из Единого государственного реестра индивидуальных предпринимателей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совокупности доказательств, исследованных в судебном заседании, суд считает доказанной вину </w:t>
      </w:r>
      <w:r>
        <w:rPr>
          <w:rStyle w:val="cat-OrganizationNamegrp-23rplc-4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невыполнении предписания №</w:t>
      </w:r>
      <w:r>
        <w:rPr>
          <w:rFonts w:ascii="Times New Roman" w:eastAsia="Times New Roman" w:hAnsi="Times New Roman" w:cs="Times New Roman"/>
          <w:sz w:val="27"/>
          <w:szCs w:val="27"/>
        </w:rPr>
        <w:t>48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7rplc-4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предписании срок.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OrganizationNamegrp-23rplc-4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ч.1 ст.19.5 КоАП РФ - </w:t>
      </w:r>
      <w:r>
        <w:rPr>
          <w:rFonts w:ascii="Times New Roman" w:eastAsia="Times New Roman" w:hAnsi="Times New Roman" w:cs="Times New Roman"/>
          <w:sz w:val="27"/>
          <w:szCs w:val="27"/>
        </w:rPr>
        <w:t>невыполнение в установленный срок законного предписания должностного лица, осуществляющего государственный надзор об устранении нарушений законодательства.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примечанием к ст.2.4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Правонарушение совершено против порядка управления, сведений о привлечении </w:t>
      </w:r>
      <w:r>
        <w:rPr>
          <w:rStyle w:val="cat-FIOgrp-16rplc-4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не представлено.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обстоятельств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Санкция ч.1 ст.19.5 КоАП РФ предусматривает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должностных 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виде административного штрафа в размере от </w:t>
      </w:r>
      <w:r>
        <w:rPr>
          <w:rFonts w:ascii="Times New Roman" w:eastAsia="Times New Roman" w:hAnsi="Times New Roman" w:cs="Times New Roman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ной тысячи до </w:t>
      </w:r>
      <w:r>
        <w:rPr>
          <w:rStyle w:val="cat-SumInWordsgrp-19rplc-45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или дисквалификацию на срок до трех лет.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учетом установленн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ых обстоятельств дела, данных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>
        <w:rPr>
          <w:rStyle w:val="cat-FIOgrp-16rplc-4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к административной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ветственности не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считает возможным назначить </w:t>
      </w:r>
      <w:r>
        <w:rPr>
          <w:rStyle w:val="cat-FIOgrp-16rplc-4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виде штрафа в минимальном размере, предусмотренном санкцией ч.1 ст.19.5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</w:t>
      </w:r>
      <w:r>
        <w:rPr>
          <w:rFonts w:ascii="Times New Roman" w:eastAsia="Times New Roman" w:hAnsi="Times New Roman" w:cs="Times New Roman"/>
          <w:sz w:val="27"/>
          <w:szCs w:val="27"/>
        </w:rPr>
        <w:t>ного, руководствуясь ст.ст.23.1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 о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ризнать </w:t>
      </w:r>
      <w:r>
        <w:rPr>
          <w:rStyle w:val="cat-OrganizationNamegrp-22rplc-4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Назарали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5rplc-4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предусмотренного ч.1 </w:t>
      </w:r>
      <w:r>
        <w:rPr>
          <w:rFonts w:ascii="Times New Roman" w:eastAsia="Times New Roman" w:hAnsi="Times New Roman" w:cs="Times New Roman"/>
          <w:sz w:val="27"/>
          <w:szCs w:val="27"/>
        </w:rPr>
        <w:t>ст.19.5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зание в виде штрафа в размере </w:t>
      </w:r>
      <w:r>
        <w:rPr>
          <w:rStyle w:val="cat-Sumgrp-20rplc-5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102810245370000007 Банк: РКЦ </w:t>
      </w:r>
      <w:r>
        <w:rPr>
          <w:rStyle w:val="cat-Addressgrp-0rplc-5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>
        <w:rPr>
          <w:rStyle w:val="cat-PhoneNumbergrp-24rplc-5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ОКТМО </w:t>
      </w:r>
      <w:r>
        <w:rPr>
          <w:rStyle w:val="cat-PhoneNumbergrp-25rplc-5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>
        <w:rPr>
          <w:rStyle w:val="cat-PhoneNumbergrp-26rplc-5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</w:t>
      </w:r>
      <w:r>
        <w:rPr>
          <w:rStyle w:val="cat-PhoneNumbergrp-27rplc-5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Style w:val="cat-PhoneNumbergrp-28rplc-5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29rplc-5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0412365400725025052419121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дней со дня получения его копии.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Style w:val="cat-FIOgrp-18rplc-58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8rplc-59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80869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OrganizationNamegrp-22rplc-4">
    <w:name w:val="cat-OrganizationName grp-22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OrganizationNamegrp-23rplc-22">
    <w:name w:val="cat-OrganizationName grp-23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OrganizationNamegrp-23rplc-28">
    <w:name w:val="cat-OrganizationName grp-23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Dategrp-6rplc-31">
    <w:name w:val="cat-Date grp-6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OrganizationNamegrp-23rplc-33">
    <w:name w:val="cat-OrganizationName grp-23 rplc-33"/>
    <w:basedOn w:val="DefaultParagraphFont"/>
  </w:style>
  <w:style w:type="character" w:customStyle="1" w:styleId="cat-OrganizationNamegrp-23rplc-34">
    <w:name w:val="cat-OrganizationName grp-23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Dategrp-7rplc-36">
    <w:name w:val="cat-Date grp-7 rplc-36"/>
    <w:basedOn w:val="DefaultParagraphFont"/>
  </w:style>
  <w:style w:type="character" w:customStyle="1" w:styleId="cat-Dategrp-7rplc-37">
    <w:name w:val="cat-Date grp-7 rplc-37"/>
    <w:basedOn w:val="DefaultParagraphFont"/>
  </w:style>
  <w:style w:type="character" w:customStyle="1" w:styleId="cat-Dategrp-7rplc-38">
    <w:name w:val="cat-Date grp-7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Dategrp-7rplc-40">
    <w:name w:val="cat-Date grp-7 rplc-40"/>
    <w:basedOn w:val="DefaultParagraphFont"/>
  </w:style>
  <w:style w:type="character" w:customStyle="1" w:styleId="cat-OrganizationNamegrp-23rplc-41">
    <w:name w:val="cat-OrganizationName grp-23 rplc-41"/>
    <w:basedOn w:val="DefaultParagraphFont"/>
  </w:style>
  <w:style w:type="character" w:customStyle="1" w:styleId="cat-Dategrp-7rplc-42">
    <w:name w:val="cat-Date grp-7 rplc-42"/>
    <w:basedOn w:val="DefaultParagraphFont"/>
  </w:style>
  <w:style w:type="character" w:customStyle="1" w:styleId="cat-OrganizationNamegrp-23rplc-43">
    <w:name w:val="cat-OrganizationName grp-23 rplc-43"/>
    <w:basedOn w:val="DefaultParagraphFont"/>
  </w:style>
  <w:style w:type="character" w:customStyle="1" w:styleId="cat-FIOgrp-16rplc-44">
    <w:name w:val="cat-FIO grp-16 rplc-44"/>
    <w:basedOn w:val="DefaultParagraphFont"/>
  </w:style>
  <w:style w:type="character" w:customStyle="1" w:styleId="cat-SumInWordsgrp-19rplc-45">
    <w:name w:val="cat-SumInWords grp-19 rplc-45"/>
    <w:basedOn w:val="DefaultParagraphFont"/>
  </w:style>
  <w:style w:type="character" w:customStyle="1" w:styleId="cat-FIOgrp-16rplc-46">
    <w:name w:val="cat-FIO grp-16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OrganizationNamegrp-22rplc-48">
    <w:name w:val="cat-OrganizationName grp-22 rplc-48"/>
    <w:basedOn w:val="DefaultParagraphFont"/>
  </w:style>
  <w:style w:type="character" w:customStyle="1" w:styleId="cat-FIOgrp-15rplc-49">
    <w:name w:val="cat-FIO grp-15 rplc-49"/>
    <w:basedOn w:val="DefaultParagraphFont"/>
  </w:style>
  <w:style w:type="character" w:customStyle="1" w:styleId="cat-Sumgrp-20rplc-50">
    <w:name w:val="cat-Sum grp-20 rplc-50"/>
    <w:basedOn w:val="DefaultParagraphFont"/>
  </w:style>
  <w:style w:type="character" w:customStyle="1" w:styleId="cat-Addressgrp-0rplc-51">
    <w:name w:val="cat-Address grp-0 rplc-51"/>
    <w:basedOn w:val="DefaultParagraphFont"/>
  </w:style>
  <w:style w:type="character" w:customStyle="1" w:styleId="cat-PhoneNumbergrp-24rplc-52">
    <w:name w:val="cat-PhoneNumber grp-24 rplc-52"/>
    <w:basedOn w:val="DefaultParagraphFont"/>
  </w:style>
  <w:style w:type="character" w:customStyle="1" w:styleId="cat-PhoneNumbergrp-25rplc-53">
    <w:name w:val="cat-PhoneNumber grp-25 rplc-53"/>
    <w:basedOn w:val="DefaultParagraphFont"/>
  </w:style>
  <w:style w:type="character" w:customStyle="1" w:styleId="cat-PhoneNumbergrp-26rplc-54">
    <w:name w:val="cat-PhoneNumber grp-26 rplc-54"/>
    <w:basedOn w:val="DefaultParagraphFont"/>
  </w:style>
  <w:style w:type="character" w:customStyle="1" w:styleId="cat-PhoneNumbergrp-27rplc-55">
    <w:name w:val="cat-PhoneNumber grp-27 rplc-55"/>
    <w:basedOn w:val="DefaultParagraphFont"/>
  </w:style>
  <w:style w:type="character" w:customStyle="1" w:styleId="cat-PhoneNumbergrp-28rplc-56">
    <w:name w:val="cat-PhoneNumber grp-28 rplc-56"/>
    <w:basedOn w:val="DefaultParagraphFont"/>
  </w:style>
  <w:style w:type="character" w:customStyle="1" w:styleId="cat-PhoneNumbergrp-29rplc-57">
    <w:name w:val="cat-PhoneNumber grp-29 rplc-57"/>
    <w:basedOn w:val="DefaultParagraphFont"/>
  </w:style>
  <w:style w:type="character" w:customStyle="1" w:styleId="cat-FIOgrp-18rplc-58">
    <w:name w:val="cat-FIO grp-18 rplc-58"/>
    <w:basedOn w:val="DefaultParagraphFont"/>
  </w:style>
  <w:style w:type="character" w:customStyle="1" w:styleId="cat-FIOgrp-18rplc-59">
    <w:name w:val="cat-FIO grp-18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22E74-B8C8-422E-AD34-C39F9D6DE4E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